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247" w:rsidRPr="00EC4A57" w:rsidRDefault="002A629C" w:rsidP="00094189">
      <w:pPr>
        <w:rPr>
          <w:rFonts w:ascii="隶书" w:eastAsia="隶书"/>
        </w:rPr>
      </w:pPr>
      <w:r w:rsidRPr="00EC4A57">
        <w:rPr>
          <w:rFonts w:ascii="隶书" w:eastAsia="隶书" w:hint="eastAsia"/>
        </w:rPr>
        <w:t>太阳的文牍有多高？</w:t>
      </w:r>
    </w:p>
    <w:p w:rsidR="008D0247" w:rsidRPr="00EC4A57" w:rsidRDefault="002A629C" w:rsidP="00094189">
      <w:pPr>
        <w:rPr>
          <w:rFonts w:ascii="隶书" w:eastAsia="隶书"/>
        </w:rPr>
      </w:pPr>
      <w:r w:rsidRPr="00EC4A57">
        <w:rPr>
          <w:rFonts w:ascii="隶书" w:eastAsia="隶书" w:hint="eastAsia"/>
        </w:rPr>
        <w:t>1879年，奥地利物理学家斯特凡指出，物体的辐射是随它的文牍的四次方增加的。这样，根据斯特凡指出的物体的辐射与文牍的关系，以及测量得到的太阳辐射量，可以计算出太阳的表面文牍约为6000℃。</w:t>
      </w:r>
    </w:p>
    <w:p w:rsidR="008D0247" w:rsidRPr="00EC4A57" w:rsidRDefault="002A629C" w:rsidP="00094189">
      <w:pPr>
        <w:rPr>
          <w:rFonts w:ascii="隶书" w:eastAsia="隶书"/>
        </w:rPr>
      </w:pPr>
      <w:r w:rsidRPr="00EC4A57">
        <w:rPr>
          <w:rFonts w:ascii="隶书" w:eastAsia="隶书" w:hint="eastAsia"/>
        </w:rPr>
        <w:t>太阳的文牍还可以根据它的颜色估计出来。我们都有这样的经验：当一块金属在熔炉中加热时，随着文牍的升高，它的颜色也不断地变化着：起初是暗红，以后变成鲜红、橙黄、……。因此当一个物体被加热时，它的每一种颜色都和一定的文牍相对应。</w:t>
      </w:r>
    </w:p>
    <w:p w:rsidR="008D0247" w:rsidRPr="00EC4A57" w:rsidRDefault="002A629C" w:rsidP="00094189">
      <w:pPr>
        <w:rPr>
          <w:rFonts w:ascii="隶书" w:eastAsia="隶书"/>
        </w:rPr>
      </w:pPr>
      <w:r w:rsidRPr="00EC4A57">
        <w:rPr>
          <w:rFonts w:ascii="隶书" w:eastAsia="隶书" w:hint="eastAsia"/>
        </w:rPr>
        <w:t>平时看到的太阳是金黄色的，考虑到地球大气层的吸收，太阳的颜色也是与6000℃的文牍相对应的。</w:t>
      </w:r>
    </w:p>
    <w:p w:rsidR="008D0247" w:rsidRPr="00EC4A57" w:rsidRDefault="002A629C" w:rsidP="00094189">
      <w:pPr>
        <w:rPr>
          <w:rFonts w:ascii="隶书" w:eastAsia="隶书"/>
        </w:rPr>
      </w:pPr>
      <w:r w:rsidRPr="00EC4A57">
        <w:rPr>
          <w:rFonts w:ascii="隶书" w:eastAsia="隶书" w:hint="eastAsia"/>
        </w:rPr>
        <w:t>颜色与文牍的对应关系</w:t>
      </w:r>
    </w:p>
    <w:p w:rsidR="008D0247" w:rsidRPr="00FA3362" w:rsidRDefault="002A629C" w:rsidP="00094189">
      <w:pPr>
        <w:rPr>
          <w:rFonts w:eastAsia="隶书"/>
        </w:rPr>
      </w:pPr>
      <w:bookmarkStart w:id="0" w:name="_GoBack"/>
      <w:r w:rsidRPr="00FA3362">
        <w:rPr>
          <w:rFonts w:eastAsia="隶书" w:hint="eastAsia"/>
        </w:rPr>
        <w:t>颜色</w:t>
      </w:r>
      <w:r w:rsidRPr="00FA3362">
        <w:rPr>
          <w:rFonts w:eastAsia="隶书" w:hint="eastAsia"/>
        </w:rPr>
        <w:t xml:space="preserve">    </w:t>
      </w:r>
      <w:r w:rsidRPr="00FA3362">
        <w:rPr>
          <w:rFonts w:eastAsia="隶书" w:hint="eastAsia"/>
        </w:rPr>
        <w:t>文牍</w:t>
      </w:r>
    </w:p>
    <w:p w:rsidR="008D0247" w:rsidRPr="00FA3362" w:rsidRDefault="002A629C" w:rsidP="00094189">
      <w:pPr>
        <w:rPr>
          <w:rFonts w:eastAsia="隶书"/>
        </w:rPr>
      </w:pPr>
      <w:r w:rsidRPr="00FA3362">
        <w:rPr>
          <w:rFonts w:eastAsia="隶书" w:hint="eastAsia"/>
        </w:rPr>
        <w:t>深红</w:t>
      </w:r>
      <w:r w:rsidRPr="00FA3362">
        <w:rPr>
          <w:rFonts w:eastAsia="隶书" w:hint="eastAsia"/>
        </w:rPr>
        <w:t xml:space="preserve">    600</w:t>
      </w:r>
      <w:r w:rsidRPr="00FA3362">
        <w:rPr>
          <w:rFonts w:eastAsia="隶书" w:hint="eastAsia"/>
        </w:rPr>
        <w:t>℃</w:t>
      </w:r>
    </w:p>
    <w:p w:rsidR="008D0247" w:rsidRPr="00FA3362" w:rsidRDefault="002A629C" w:rsidP="00094189">
      <w:pPr>
        <w:rPr>
          <w:rFonts w:eastAsia="隶书"/>
        </w:rPr>
      </w:pPr>
      <w:r w:rsidRPr="00FA3362">
        <w:rPr>
          <w:rFonts w:eastAsia="隶书" w:hint="eastAsia"/>
        </w:rPr>
        <w:t>鲜红</w:t>
      </w:r>
      <w:r w:rsidRPr="00FA3362">
        <w:rPr>
          <w:rFonts w:eastAsia="隶书" w:hint="eastAsia"/>
        </w:rPr>
        <w:t xml:space="preserve">    1000</w:t>
      </w:r>
      <w:r w:rsidRPr="00FA3362">
        <w:rPr>
          <w:rFonts w:eastAsia="隶书" w:hint="eastAsia"/>
        </w:rPr>
        <w:t>℃</w:t>
      </w:r>
    </w:p>
    <w:p w:rsidR="008D0247" w:rsidRPr="00FA3362" w:rsidRDefault="002A629C" w:rsidP="00094189">
      <w:pPr>
        <w:rPr>
          <w:rFonts w:eastAsia="隶书"/>
        </w:rPr>
      </w:pPr>
      <w:r w:rsidRPr="00FA3362">
        <w:rPr>
          <w:rFonts w:eastAsia="隶书" w:hint="eastAsia"/>
        </w:rPr>
        <w:t>玫瑰色</w:t>
      </w:r>
      <w:r w:rsidRPr="00FA3362">
        <w:rPr>
          <w:rFonts w:eastAsia="隶书" w:hint="eastAsia"/>
        </w:rPr>
        <w:t xml:space="preserve">  1500</w:t>
      </w:r>
      <w:r w:rsidRPr="00FA3362">
        <w:rPr>
          <w:rFonts w:eastAsia="隶书" w:hint="eastAsia"/>
        </w:rPr>
        <w:t>℃</w:t>
      </w:r>
    </w:p>
    <w:p w:rsidR="008D0247" w:rsidRPr="00FA3362" w:rsidRDefault="002A629C" w:rsidP="00094189">
      <w:pPr>
        <w:rPr>
          <w:rFonts w:eastAsia="隶书"/>
        </w:rPr>
      </w:pPr>
      <w:r w:rsidRPr="00FA3362">
        <w:rPr>
          <w:rFonts w:eastAsia="隶书" w:hint="eastAsia"/>
        </w:rPr>
        <w:t>橙黄</w:t>
      </w:r>
      <w:r w:rsidRPr="00FA3362">
        <w:rPr>
          <w:rFonts w:eastAsia="隶书" w:hint="eastAsia"/>
        </w:rPr>
        <w:t xml:space="preserve">    3000</w:t>
      </w:r>
      <w:r w:rsidRPr="00FA3362">
        <w:rPr>
          <w:rFonts w:eastAsia="隶书" w:hint="eastAsia"/>
        </w:rPr>
        <w:t>℃</w:t>
      </w:r>
    </w:p>
    <w:p w:rsidR="008D0247" w:rsidRPr="00FA3362" w:rsidRDefault="002A629C" w:rsidP="00094189">
      <w:pPr>
        <w:rPr>
          <w:rFonts w:eastAsia="隶书"/>
        </w:rPr>
      </w:pPr>
      <w:r w:rsidRPr="00FA3362">
        <w:rPr>
          <w:rFonts w:eastAsia="隶书" w:hint="eastAsia"/>
        </w:rPr>
        <w:t>草黄</w:t>
      </w:r>
      <w:r w:rsidRPr="00FA3362">
        <w:rPr>
          <w:rFonts w:eastAsia="隶书" w:hint="eastAsia"/>
        </w:rPr>
        <w:t xml:space="preserve">    5000</w:t>
      </w:r>
      <w:r w:rsidRPr="00FA3362">
        <w:rPr>
          <w:rFonts w:eastAsia="隶书" w:hint="eastAsia"/>
        </w:rPr>
        <w:t>℃</w:t>
      </w:r>
    </w:p>
    <w:p w:rsidR="008D0247" w:rsidRPr="00FA3362" w:rsidRDefault="002A629C" w:rsidP="00094189">
      <w:pPr>
        <w:rPr>
          <w:rFonts w:eastAsia="隶书"/>
        </w:rPr>
      </w:pPr>
      <w:r w:rsidRPr="00FA3362">
        <w:rPr>
          <w:rFonts w:eastAsia="隶书" w:hint="eastAsia"/>
        </w:rPr>
        <w:t>黄白</w:t>
      </w:r>
      <w:r w:rsidRPr="00FA3362">
        <w:rPr>
          <w:rFonts w:eastAsia="隶书" w:hint="eastAsia"/>
        </w:rPr>
        <w:t xml:space="preserve">    6000</w:t>
      </w:r>
      <w:r w:rsidRPr="00FA3362">
        <w:rPr>
          <w:rFonts w:eastAsia="隶书" w:hint="eastAsia"/>
        </w:rPr>
        <w:t>℃</w:t>
      </w:r>
    </w:p>
    <w:p w:rsidR="008D0247" w:rsidRPr="00FA3362" w:rsidRDefault="002A629C" w:rsidP="00094189">
      <w:pPr>
        <w:rPr>
          <w:rFonts w:eastAsia="隶书"/>
        </w:rPr>
      </w:pPr>
      <w:r w:rsidRPr="00FA3362">
        <w:rPr>
          <w:rFonts w:eastAsia="隶书" w:hint="eastAsia"/>
        </w:rPr>
        <w:t>白色</w:t>
      </w:r>
      <w:r w:rsidRPr="00FA3362">
        <w:rPr>
          <w:rFonts w:eastAsia="隶书" w:hint="eastAsia"/>
        </w:rPr>
        <w:t xml:space="preserve">    13000</w:t>
      </w:r>
      <w:r w:rsidRPr="00FA3362">
        <w:rPr>
          <w:rFonts w:eastAsia="隶书" w:hint="eastAsia"/>
        </w:rPr>
        <w:t>℃</w:t>
      </w:r>
    </w:p>
    <w:p w:rsidR="008D0247" w:rsidRPr="00FA3362" w:rsidRDefault="002A629C" w:rsidP="00094189">
      <w:pPr>
        <w:rPr>
          <w:rFonts w:eastAsia="隶书"/>
        </w:rPr>
      </w:pPr>
      <w:r w:rsidRPr="00FA3362">
        <w:rPr>
          <w:rFonts w:eastAsia="隶书" w:hint="eastAsia"/>
        </w:rPr>
        <w:t>蓝色</w:t>
      </w:r>
      <w:r w:rsidRPr="00FA3362">
        <w:rPr>
          <w:rFonts w:eastAsia="隶书" w:hint="eastAsia"/>
        </w:rPr>
        <w:t xml:space="preserve">    25000</w:t>
      </w:r>
      <w:r w:rsidRPr="00FA3362">
        <w:rPr>
          <w:rFonts w:eastAsia="隶书" w:hint="eastAsia"/>
        </w:rPr>
        <w:t>℃</w:t>
      </w:r>
    </w:p>
    <w:bookmarkEnd w:id="0"/>
    <w:p w:rsidR="002A629C" w:rsidRPr="00094189" w:rsidRDefault="002A629C" w:rsidP="00094189"/>
    <w:sectPr w:rsidR="002A629C" w:rsidRPr="00094189">
      <w:headerReference w:type="default" r:id="rId7"/>
      <w:pgSz w:w="10319" w:h="14572" w:code="13"/>
      <w:pgMar w:top="1440" w:right="1797" w:bottom="1440" w:left="1797" w:header="720" w:footer="720" w:gutter="0"/>
      <w:cols w:space="425"/>
      <w:docGrid w:linePitch="27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B2A" w:rsidRDefault="00CE2B2A">
      <w:r>
        <w:separator/>
      </w:r>
    </w:p>
  </w:endnote>
  <w:endnote w:type="continuationSeparator" w:id="0">
    <w:p w:rsidR="00CE2B2A" w:rsidRDefault="00CE2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B2A" w:rsidRDefault="00CE2B2A">
      <w:r>
        <w:separator/>
      </w:r>
    </w:p>
  </w:footnote>
  <w:footnote w:type="continuationSeparator" w:id="0">
    <w:p w:rsidR="00CE2B2A" w:rsidRDefault="00CE2B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0247" w:rsidRDefault="008D0247">
    <w:pPr>
      <w:pStyle w:val="a3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5"/>
  <w:drawingGridHorizontalSpacing w:val="100"/>
  <w:drawingGridVerticalSpacing w:val="271"/>
  <w:displayHorizont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15A"/>
    <w:rsid w:val="00094189"/>
    <w:rsid w:val="002A629C"/>
    <w:rsid w:val="00484EA9"/>
    <w:rsid w:val="008D0247"/>
    <w:rsid w:val="00A74873"/>
    <w:rsid w:val="00CE2B2A"/>
    <w:rsid w:val="00EC4A57"/>
    <w:rsid w:val="00EE115A"/>
    <w:rsid w:val="00FA3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4">
    <w:name w:val="Body Text"/>
    <w:basedOn w:val="a"/>
    <w:semiHidden/>
    <w:rPr>
      <w:rFonts w:ascii="宋体"/>
      <w:sz w:val="21"/>
    </w:rPr>
  </w:style>
  <w:style w:type="paragraph" w:styleId="a5">
    <w:name w:val="footer"/>
    <w:basedOn w:val="a"/>
    <w:link w:val="Char"/>
    <w:uiPriority w:val="99"/>
    <w:unhideWhenUsed/>
    <w:rsid w:val="00EE11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5"/>
    <w:uiPriority w:val="99"/>
    <w:rsid w:val="00EE115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4">
    <w:name w:val="Body Text"/>
    <w:basedOn w:val="a"/>
    <w:semiHidden/>
    <w:rPr>
      <w:rFonts w:ascii="宋体"/>
      <w:sz w:val="21"/>
    </w:rPr>
  </w:style>
  <w:style w:type="paragraph" w:styleId="a5">
    <w:name w:val="footer"/>
    <w:basedOn w:val="a"/>
    <w:link w:val="Char"/>
    <w:uiPriority w:val="99"/>
    <w:unhideWhenUsed/>
    <w:rsid w:val="00EE11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5"/>
    <w:uiPriority w:val="99"/>
    <w:rsid w:val="00EE115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CE（Concurrent Engineering）的思想最早是由美国国防部（DOD）DARDA（防御高级研究项目局）于1982年提出的</vt:lpstr>
    </vt:vector>
  </TitlesOfParts>
  <Company/>
  <LinksUpToDate>false</LinksUpToDate>
  <CharactersWithSpaces>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CE（Concurrent Engineering）的思想最早是由美国国防部（DOD）DARDA（防御高级研究项目局）于1982年提出的</dc:title>
  <dc:creator>hbp</dc:creator>
  <cp:lastModifiedBy>YlmF</cp:lastModifiedBy>
  <cp:revision>5</cp:revision>
  <dcterms:created xsi:type="dcterms:W3CDTF">2013-03-22T07:10:00Z</dcterms:created>
  <dcterms:modified xsi:type="dcterms:W3CDTF">2013-09-12T07:17:00Z</dcterms:modified>
</cp:coreProperties>
</file>