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91" w:rsidRPr="004A1E87" w:rsidRDefault="009F7D85" w:rsidP="004A1E87">
      <w:pPr>
        <w:jc w:val="center"/>
        <w:outlineLvl w:val="0"/>
        <w:rPr>
          <w:rFonts w:ascii="宋体"/>
          <w:color w:val="0070C0"/>
          <w:sz w:val="32"/>
          <w:shd w:val="clear" w:color="auto" w:fill="FFFF00"/>
        </w:rPr>
      </w:pPr>
      <w:r w:rsidRPr="004A1E87">
        <w:rPr>
          <w:rFonts w:ascii="宋体" w:hint="eastAsia"/>
          <w:color w:val="0070C0"/>
          <w:sz w:val="32"/>
          <w:shd w:val="clear" w:color="auto" w:fill="FFFF00"/>
        </w:rPr>
        <w:t>太阳的</w:t>
      </w:r>
      <w:r w:rsidR="004A1E87" w:rsidRPr="004A1E87">
        <w:rPr>
          <w:rFonts w:ascii="宋体" w:hint="eastAsia"/>
          <w:color w:val="0070C0"/>
          <w:sz w:val="32"/>
          <w:shd w:val="clear" w:color="auto" w:fill="FFFF00"/>
        </w:rPr>
        <w:t>温度</w:t>
      </w:r>
      <w:r w:rsidRPr="004A1E87">
        <w:rPr>
          <w:rFonts w:ascii="宋体" w:hint="eastAsia"/>
          <w:color w:val="0070C0"/>
          <w:sz w:val="32"/>
          <w:shd w:val="clear" w:color="auto" w:fill="FFFF00"/>
        </w:rPr>
        <w:t>有多高？</w:t>
      </w:r>
    </w:p>
    <w:p w:rsidR="00AD2391" w:rsidRPr="00987258" w:rsidRDefault="009F7D85" w:rsidP="004A1E87">
      <w:pPr>
        <w:spacing w:beforeLines="50" w:before="120"/>
        <w:ind w:leftChars="150" w:left="420" w:rightChars="150" w:right="420" w:firstLineChars="200" w:firstLine="480"/>
        <w:rPr>
          <w:rFonts w:ascii="黑体" w:eastAsia="黑体" w:hAnsi="宋体" w:hint="eastAsia"/>
          <w:sz w:val="24"/>
        </w:rPr>
      </w:pPr>
      <w:bookmarkStart w:id="0" w:name="_GoBack"/>
      <w:r w:rsidRPr="00987258">
        <w:rPr>
          <w:rFonts w:ascii="黑体" w:eastAsia="黑体" w:hAnsi="宋体" w:hint="eastAsia"/>
          <w:sz w:val="24"/>
        </w:rPr>
        <w:t>1879年，奥地利物理学家斯特凡指出，物体的辐射是随它的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的四次方增加的。这样，根据斯特凡指出的物体的辐射与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的关系，以及测量得到的太阳辐射量，可以计算出太阳的表面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约为6000℃。</w:t>
      </w:r>
    </w:p>
    <w:p w:rsidR="00AD2391" w:rsidRPr="00987258" w:rsidRDefault="009F7D85" w:rsidP="004A1E87">
      <w:pPr>
        <w:spacing w:beforeLines="50" w:before="120"/>
        <w:ind w:leftChars="150" w:left="420" w:rightChars="150" w:right="420" w:firstLineChars="200" w:firstLine="480"/>
        <w:rPr>
          <w:rFonts w:ascii="黑体" w:eastAsia="黑体" w:hAnsi="宋体" w:hint="eastAsia"/>
          <w:sz w:val="24"/>
        </w:rPr>
      </w:pPr>
      <w:r w:rsidRPr="00987258">
        <w:rPr>
          <w:rFonts w:ascii="黑体" w:eastAsia="黑体" w:hAnsi="宋体" w:hint="eastAsia"/>
          <w:sz w:val="24"/>
        </w:rPr>
        <w:t>太阳的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还可以根据它的颜色估计出来。我们都有这样的经验：当一块金属在熔炉中加热时，随着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的升高，它的颜色也不断地变化着：起初是暗红，以后变成鲜红、橙黄、……。因此当一个物体被加热时，它的每一种颜色都和一定的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相对应。</w:t>
      </w:r>
    </w:p>
    <w:p w:rsidR="00AD2391" w:rsidRPr="00987258" w:rsidRDefault="009F7D85" w:rsidP="004A1E87">
      <w:pPr>
        <w:spacing w:beforeLines="50" w:before="120"/>
        <w:ind w:leftChars="150" w:left="420" w:rightChars="150" w:right="420" w:firstLineChars="200" w:firstLine="480"/>
        <w:rPr>
          <w:rFonts w:ascii="黑体" w:eastAsia="黑体" w:hAnsi="宋体" w:hint="eastAsia"/>
          <w:sz w:val="24"/>
        </w:rPr>
      </w:pPr>
      <w:r w:rsidRPr="00987258">
        <w:rPr>
          <w:rFonts w:ascii="黑体" w:eastAsia="黑体" w:hAnsi="宋体" w:hint="eastAsia"/>
          <w:sz w:val="24"/>
        </w:rPr>
        <w:t>平时看到的太阳是金黄色的，考虑到地球大气层的吸收，太阳的颜色也是与6000℃的</w:t>
      </w:r>
      <w:r w:rsidR="004A1E87" w:rsidRPr="00987258">
        <w:rPr>
          <w:rFonts w:ascii="黑体" w:eastAsia="黑体" w:hAnsi="宋体" w:hint="eastAsia"/>
          <w:sz w:val="24"/>
        </w:rPr>
        <w:t>温度</w:t>
      </w:r>
      <w:r w:rsidRPr="00987258">
        <w:rPr>
          <w:rFonts w:ascii="黑体" w:eastAsia="黑体" w:hAnsi="宋体" w:hint="eastAsia"/>
          <w:sz w:val="24"/>
        </w:rPr>
        <w:t>相对应的。</w:t>
      </w:r>
    </w:p>
    <w:bookmarkEnd w:id="0"/>
    <w:p w:rsidR="00AD2391" w:rsidRPr="004A1E87" w:rsidRDefault="009F7D85" w:rsidP="004A1E87">
      <w:pPr>
        <w:jc w:val="center"/>
        <w:rPr>
          <w:rFonts w:ascii="宋体"/>
          <w:b/>
          <w:sz w:val="24"/>
        </w:rPr>
      </w:pPr>
      <w:r w:rsidRPr="004A1E87">
        <w:rPr>
          <w:rFonts w:ascii="宋体" w:hint="eastAsia"/>
          <w:b/>
          <w:sz w:val="24"/>
        </w:rPr>
        <w:t>颜色与</w:t>
      </w:r>
      <w:r w:rsidR="004A1E87" w:rsidRPr="004A1E87">
        <w:rPr>
          <w:rFonts w:ascii="宋体" w:hint="eastAsia"/>
          <w:b/>
          <w:sz w:val="24"/>
        </w:rPr>
        <w:t>温度</w:t>
      </w:r>
      <w:r w:rsidRPr="004A1E87">
        <w:rPr>
          <w:rFonts w:ascii="宋体" w:hint="eastAsia"/>
          <w:b/>
          <w:sz w:val="24"/>
        </w:rPr>
        <w:t>的对应关系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</w:tblGrid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jc w:val="center"/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颜色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jc w:val="center"/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温度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深红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600℃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鲜红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1000℃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玫瑰色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1500℃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橙黄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3000℃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草黄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5000℃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黄白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6000℃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白色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13000℃</w:t>
            </w:r>
          </w:p>
        </w:tc>
      </w:tr>
      <w:tr w:rsidR="004A1E87" w:rsidRPr="004A1E87" w:rsidTr="004A1E87">
        <w:trPr>
          <w:jc w:val="center"/>
        </w:trPr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蓝色</w:t>
            </w:r>
          </w:p>
        </w:tc>
        <w:tc>
          <w:tcPr>
            <w:tcW w:w="1701" w:type="dxa"/>
            <w:vAlign w:val="center"/>
          </w:tcPr>
          <w:p w:rsidR="004A1E87" w:rsidRPr="004A1E87" w:rsidRDefault="004A1E87" w:rsidP="004A1E87">
            <w:pPr>
              <w:rPr>
                <w:rFonts w:ascii="宋体"/>
                <w:sz w:val="21"/>
              </w:rPr>
            </w:pPr>
            <w:r w:rsidRPr="004A1E87">
              <w:rPr>
                <w:rFonts w:ascii="宋体" w:hint="eastAsia"/>
                <w:sz w:val="21"/>
              </w:rPr>
              <w:t>25000℃</w:t>
            </w:r>
          </w:p>
        </w:tc>
      </w:tr>
    </w:tbl>
    <w:p w:rsidR="009F7D85" w:rsidRDefault="009F7D85" w:rsidP="004A1E87">
      <w:pPr>
        <w:rPr>
          <w:rFonts w:ascii="仿宋_GB2312" w:eastAsia="仿宋_GB2312"/>
          <w:sz w:val="22"/>
        </w:rPr>
      </w:pPr>
    </w:p>
    <w:sectPr w:rsidR="009F7D85">
      <w:headerReference w:type="default" r:id="rId8"/>
      <w:pgSz w:w="10319" w:h="14572" w:code="13"/>
      <w:pgMar w:top="1440" w:right="1797" w:bottom="1440" w:left="1797" w:header="720" w:footer="720" w:gutter="0"/>
      <w:cols w:space="425"/>
      <w:docGrid w:linePitch="2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D37" w:rsidRDefault="00E92D37">
      <w:r>
        <w:separator/>
      </w:r>
    </w:p>
  </w:endnote>
  <w:endnote w:type="continuationSeparator" w:id="0">
    <w:p w:rsidR="00E92D37" w:rsidRDefault="00E92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D37" w:rsidRDefault="00E92D37">
      <w:r>
        <w:separator/>
      </w:r>
    </w:p>
  </w:footnote>
  <w:footnote w:type="continuationSeparator" w:id="0">
    <w:p w:rsidR="00E92D37" w:rsidRDefault="00E92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391" w:rsidRDefault="00AD2391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0"/>
  <w:drawingGridVerticalSpacing w:val="27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47"/>
    <w:rsid w:val="00037C0B"/>
    <w:rsid w:val="004A1E87"/>
    <w:rsid w:val="00586847"/>
    <w:rsid w:val="00987258"/>
    <w:rsid w:val="009F7D85"/>
    <w:rsid w:val="00AD2391"/>
    <w:rsid w:val="00E9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Body Text"/>
    <w:basedOn w:val="a"/>
    <w:semiHidden/>
    <w:rPr>
      <w:rFonts w:ascii="宋体"/>
      <w:sz w:val="21"/>
    </w:rPr>
  </w:style>
  <w:style w:type="paragraph" w:styleId="a5">
    <w:name w:val="footer"/>
    <w:basedOn w:val="a"/>
    <w:link w:val="Char"/>
    <w:uiPriority w:val="99"/>
    <w:unhideWhenUsed/>
    <w:rsid w:val="004A1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4A1E87"/>
    <w:rPr>
      <w:kern w:val="2"/>
      <w:sz w:val="18"/>
      <w:szCs w:val="18"/>
    </w:rPr>
  </w:style>
  <w:style w:type="table" w:styleId="a6">
    <w:name w:val="Table Grid"/>
    <w:basedOn w:val="a1"/>
    <w:uiPriority w:val="59"/>
    <w:rsid w:val="004A1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Body Text"/>
    <w:basedOn w:val="a"/>
    <w:semiHidden/>
    <w:rPr>
      <w:rFonts w:ascii="宋体"/>
      <w:sz w:val="21"/>
    </w:rPr>
  </w:style>
  <w:style w:type="paragraph" w:styleId="a5">
    <w:name w:val="footer"/>
    <w:basedOn w:val="a"/>
    <w:link w:val="Char"/>
    <w:uiPriority w:val="99"/>
    <w:unhideWhenUsed/>
    <w:rsid w:val="004A1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4A1E87"/>
    <w:rPr>
      <w:kern w:val="2"/>
      <w:sz w:val="18"/>
      <w:szCs w:val="18"/>
    </w:rPr>
  </w:style>
  <w:style w:type="table" w:styleId="a6">
    <w:name w:val="Table Grid"/>
    <w:basedOn w:val="a1"/>
    <w:uiPriority w:val="59"/>
    <w:rsid w:val="004A1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8431A-C0ED-43AE-8482-A2A4ECF6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CE（Concurrent Engineering）的思想最早是由美国国防部（DOD）DARDA（防御高级研究项目局）于1982年提出的</vt:lpstr>
    </vt:vector>
  </TitlesOfParts>
  <Company> 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CE（Concurrent Engineering）的思想最早是由美国国防部（DOD）DARDA（防御高级研究项目局）于1982年提出的</dc:title>
  <dc:subject/>
  <dc:creator>hbp</dc:creator>
  <cp:keywords/>
  <cp:lastModifiedBy>YlmF</cp:lastModifiedBy>
  <cp:revision>4</cp:revision>
  <dcterms:created xsi:type="dcterms:W3CDTF">2013-03-20T08:50:00Z</dcterms:created>
  <dcterms:modified xsi:type="dcterms:W3CDTF">2013-09-12T07:16:00Z</dcterms:modified>
</cp:coreProperties>
</file>